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7C5C" w14:textId="502220A2" w:rsidR="00FB7456" w:rsidRDefault="006D7789">
      <w:pPr>
        <w:spacing w:line="480" w:lineRule="auto"/>
        <w:jc w:val="center"/>
        <w:rPr>
          <w:sz w:val="32"/>
          <w:szCs w:val="32"/>
        </w:rPr>
      </w:pPr>
      <w:r>
        <w:rPr>
          <w:rFonts w:ascii="黑体" w:hAnsi="宋体"/>
          <w:b/>
          <w:color w:val="000000"/>
          <w:sz w:val="32"/>
          <w:szCs w:val="32"/>
        </w:rPr>
        <w:t>第二届安徽省金融硕士案例大赛</w:t>
      </w:r>
    </w:p>
    <w:p w14:paraId="72419EAF" w14:textId="5DCA9F91" w:rsidR="00FB7456" w:rsidRDefault="006D7789">
      <w:pPr>
        <w:spacing w:line="480" w:lineRule="auto"/>
        <w:jc w:val="center"/>
        <w:rPr>
          <w:sz w:val="32"/>
          <w:szCs w:val="32"/>
        </w:rPr>
      </w:pPr>
      <w:r>
        <w:rPr>
          <w:rFonts w:ascii="黑体" w:hAnsi="宋体"/>
          <w:b/>
          <w:color w:val="000000"/>
          <w:sz w:val="32"/>
          <w:szCs w:val="32"/>
        </w:rPr>
        <w:t>案例</w:t>
      </w:r>
      <w:r>
        <w:rPr>
          <w:rFonts w:ascii="黑体" w:hAnsi="宋体" w:hint="eastAsia"/>
          <w:b/>
          <w:color w:val="000000"/>
          <w:sz w:val="32"/>
          <w:szCs w:val="32"/>
        </w:rPr>
        <w:t>格式</w:t>
      </w:r>
      <w:r>
        <w:rPr>
          <w:rFonts w:ascii="黑体" w:hAnsi="宋体"/>
          <w:b/>
          <w:color w:val="000000"/>
          <w:sz w:val="32"/>
          <w:szCs w:val="32"/>
        </w:rPr>
        <w:t>要求</w:t>
      </w:r>
    </w:p>
    <w:p w14:paraId="637C518F" w14:textId="49120665" w:rsidR="00FB7456" w:rsidRDefault="006D7789">
      <w:pPr>
        <w:spacing w:line="480" w:lineRule="auto"/>
        <w:rPr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一、 案例分析报告结构与要求 </w:t>
      </w:r>
    </w:p>
    <w:p w14:paraId="67698E7B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标题：以不带暗示性的中性标题为宜；</w:t>
      </w:r>
    </w:p>
    <w:p w14:paraId="2DCEA2D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要求：提供案例有关单位的真实名称，如需隐去则另附说明。选题要有一定的典型性和代表性，能够反映某地区、某系统或更大范围的金融问题。</w:t>
      </w:r>
    </w:p>
    <w:p w14:paraId="5C4E4D3F" w14:textId="0801DBA4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首页注释：作者姓名、</w:t>
      </w:r>
      <w:r w:rsidR="0098064F" w:rsidRPr="0098064F">
        <w:rPr>
          <w:rFonts w:hint="eastAsia"/>
          <w:color w:val="FF0000"/>
          <w:sz w:val="24"/>
        </w:rPr>
        <w:t>所</w:t>
      </w:r>
      <w:r w:rsidR="0098064F">
        <w:rPr>
          <w:rFonts w:hint="eastAsia"/>
          <w:color w:val="FF0000"/>
          <w:sz w:val="24"/>
        </w:rPr>
        <w:t>在</w:t>
      </w:r>
      <w:r>
        <w:rPr>
          <w:rFonts w:hint="eastAsia"/>
          <w:color w:val="000000"/>
          <w:sz w:val="24"/>
        </w:rPr>
        <w:t>单位、案例版权、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案例真实性等；</w:t>
      </w:r>
    </w:p>
    <w:p w14:paraId="614A1F29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内容提要及关键词；</w:t>
      </w:r>
    </w:p>
    <w:p w14:paraId="0E0968ED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要求：内容提要总结案例内容，不作评论分析，</w:t>
      </w:r>
      <w:r>
        <w:rPr>
          <w:rFonts w:hint="eastAsia"/>
          <w:color w:val="000000"/>
          <w:sz w:val="24"/>
        </w:rPr>
        <w:t xml:space="preserve"> 300 </w:t>
      </w:r>
      <w:r>
        <w:rPr>
          <w:rFonts w:hint="eastAsia"/>
          <w:color w:val="000000"/>
          <w:sz w:val="24"/>
        </w:rPr>
        <w:t>字以内。关键词</w:t>
      </w:r>
      <w:r>
        <w:rPr>
          <w:rFonts w:hint="eastAsia"/>
          <w:color w:val="000000"/>
          <w:sz w:val="24"/>
        </w:rPr>
        <w:t xml:space="preserve"> 3</w:t>
      </w:r>
      <w:r>
        <w:rPr>
          <w:rFonts w:hint="eastAsia"/>
          <w:color w:val="000000"/>
          <w:sz w:val="24"/>
        </w:rPr>
        <w:t>－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个。</w:t>
      </w:r>
    </w:p>
    <w:p w14:paraId="0AF9C6EF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引言（开头）；</w:t>
      </w:r>
    </w:p>
    <w:p w14:paraId="626B56C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开门见山（点题），说明时间、地点、决策者、关键问题等信息，尽量简练，一般用一段文字即可，要能够吸引读者的阅读兴趣。</w:t>
      </w:r>
    </w:p>
    <w:p w14:paraId="6DACB741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相关背景介绍；</w:t>
      </w:r>
    </w:p>
    <w:p w14:paraId="3FBC66A6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要求：系统、单位、主要人物、事件等相关背景内容翔实充分，能有效辅助案例课堂讨论分析。</w:t>
      </w:r>
    </w:p>
    <w:p w14:paraId="683D1ADC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主体内容：大中型案例宜分节，并有节标题；</w:t>
      </w:r>
    </w:p>
    <w:p w14:paraId="13F8CA97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要求：陈述客观平实、不出现作者的评论分析，决策点突出，所述内容及相关数据具备完整性和一致性。节标题分一级标题，二级标题（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（正文一级标题）；</w:t>
      </w:r>
      <w:r>
        <w:rPr>
          <w:rFonts w:hint="eastAsia"/>
          <w:color w:val="000000"/>
          <w:sz w:val="24"/>
        </w:rPr>
        <w:t>1. 1</w:t>
      </w:r>
      <w:r>
        <w:rPr>
          <w:rFonts w:hint="eastAsia"/>
          <w:color w:val="000000"/>
          <w:sz w:val="24"/>
        </w:rPr>
        <w:t>（正文二级标题）……，</w:t>
      </w:r>
      <w:r>
        <w:rPr>
          <w:rFonts w:hint="eastAsia"/>
          <w:color w:val="000000"/>
          <w:sz w:val="24"/>
        </w:rPr>
        <w:t xml:space="preserve"> 1.2</w:t>
      </w:r>
      <w:r>
        <w:rPr>
          <w:rFonts w:hint="eastAsia"/>
          <w:color w:val="000000"/>
          <w:sz w:val="24"/>
        </w:rPr>
        <w:t>……）</w:t>
      </w:r>
    </w:p>
    <w:p w14:paraId="4F22A0A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结尾；</w:t>
      </w:r>
    </w:p>
    <w:p w14:paraId="5DFC2F51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要求：根据需要，写法有所不同，比较通行的写法有三种：一是对正文的精辟总结；二是提出决策问题引发读者思考；三是自然淡出。</w:t>
      </w:r>
    </w:p>
    <w:p w14:paraId="4F46A26A" w14:textId="77777777" w:rsidR="00FB7456" w:rsidRDefault="006D7789">
      <w:pPr>
        <w:spacing w:line="48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启发思考题：提示思考方向，</w:t>
      </w:r>
      <w:r>
        <w:rPr>
          <w:rFonts w:hint="eastAsia"/>
          <w:color w:val="000000"/>
          <w:sz w:val="24"/>
        </w:rPr>
        <w:t xml:space="preserve"> 2</w:t>
      </w:r>
      <w:r>
        <w:rPr>
          <w:rFonts w:hint="eastAsia"/>
          <w:color w:val="000000"/>
          <w:sz w:val="24"/>
        </w:rPr>
        <w:t>－</w:t>
      </w:r>
      <w:r>
        <w:rPr>
          <w:rFonts w:hint="eastAsia"/>
          <w:color w:val="000000"/>
          <w:sz w:val="24"/>
        </w:rPr>
        <w:t xml:space="preserve">5 </w:t>
      </w:r>
      <w:r>
        <w:rPr>
          <w:rFonts w:hint="eastAsia"/>
          <w:color w:val="000000"/>
          <w:sz w:val="24"/>
        </w:rPr>
        <w:t>题为宜。</w:t>
      </w:r>
    </w:p>
    <w:p w14:paraId="4E1C496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8.   </w:t>
      </w:r>
      <w:r>
        <w:rPr>
          <w:rFonts w:hint="eastAsia"/>
          <w:color w:val="000000"/>
          <w:sz w:val="24"/>
        </w:rPr>
        <w:t>脚注，附件（图表、附录等）；</w:t>
      </w:r>
    </w:p>
    <w:p w14:paraId="7F31EF35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说明：脚注以小号字附于有关内容同页的下端，以横线与正文断开；图表编号，设标题（中英文）。</w:t>
      </w:r>
    </w:p>
    <w:p w14:paraId="39B7DD33" w14:textId="5098A87E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（英文）案例名称、作者姓名、</w:t>
      </w:r>
      <w:r w:rsidR="0098064F" w:rsidRPr="0098064F">
        <w:rPr>
          <w:rFonts w:hint="eastAsia"/>
          <w:color w:val="FF0000"/>
          <w:sz w:val="24"/>
        </w:rPr>
        <w:t>所在</w:t>
      </w:r>
      <w:r>
        <w:rPr>
          <w:rFonts w:hint="eastAsia"/>
          <w:color w:val="000000"/>
          <w:sz w:val="24"/>
        </w:rPr>
        <w:t>单位，摘要（与中文内容提要相对应），关键词。</w:t>
      </w:r>
      <w:bookmarkStart w:id="0" w:name="_GoBack"/>
      <w:bookmarkEnd w:id="0"/>
    </w:p>
    <w:p w14:paraId="15B6C464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要求：英文摘要</w:t>
      </w:r>
      <w:r>
        <w:rPr>
          <w:rFonts w:hint="eastAsia"/>
          <w:color w:val="000000"/>
          <w:sz w:val="24"/>
        </w:rPr>
        <w:t xml:space="preserve"> 150-200 </w:t>
      </w:r>
      <w:r>
        <w:rPr>
          <w:rFonts w:hint="eastAsia"/>
          <w:color w:val="000000"/>
          <w:sz w:val="24"/>
        </w:rPr>
        <w:t>个英文单词，英文题目和摘要符合科技英文书写规范。</w:t>
      </w:r>
    </w:p>
    <w:p w14:paraId="059EED81" w14:textId="0CC4324E" w:rsidR="00FB7456" w:rsidRDefault="006D7789">
      <w:pPr>
        <w:spacing w:line="480" w:lineRule="auto"/>
        <w:rPr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二、 案例分析报告书写规范 </w:t>
      </w:r>
    </w:p>
    <w:p w14:paraId="4AA54610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 xml:space="preserve">．字体和字号 </w:t>
      </w:r>
    </w:p>
    <w:p w14:paraId="0B7F19C0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章标题：三号黑体居中 </w:t>
      </w:r>
    </w:p>
    <w:p w14:paraId="0B388BEE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节标题：四号黑体居左 </w:t>
      </w:r>
    </w:p>
    <w:p w14:paraId="3A10A552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条标题：小四号黑体居左 </w:t>
      </w:r>
    </w:p>
    <w:p w14:paraId="4349567F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正文：小四号宋体 </w:t>
      </w:r>
    </w:p>
    <w:p w14:paraId="2FFB9079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页码：五号宋体 </w:t>
      </w:r>
    </w:p>
    <w:p w14:paraId="6273FE31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数字和字母：</w:t>
      </w:r>
      <w:r>
        <w:rPr>
          <w:color w:val="000000"/>
          <w:sz w:val="24"/>
        </w:rPr>
        <w:t xml:space="preserve">Times New Roman </w:t>
      </w:r>
    </w:p>
    <w:p w14:paraId="2478BD6A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 xml:space="preserve">．页边距及行距 </w:t>
      </w:r>
    </w:p>
    <w:p w14:paraId="429FE504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分析报告的上边距：</w:t>
      </w:r>
      <w:r>
        <w:rPr>
          <w:color w:val="000000"/>
          <w:sz w:val="24"/>
        </w:rPr>
        <w:t>25mm</w:t>
      </w:r>
      <w:r>
        <w:rPr>
          <w:rFonts w:ascii="宋体" w:hAnsi="宋体"/>
          <w:color w:val="000000"/>
          <w:sz w:val="24"/>
        </w:rPr>
        <w:t>；下边距：</w:t>
      </w:r>
      <w:r>
        <w:rPr>
          <w:color w:val="000000"/>
          <w:sz w:val="24"/>
        </w:rPr>
        <w:t>25mm</w:t>
      </w:r>
      <w:r>
        <w:rPr>
          <w:rFonts w:ascii="宋体" w:hAnsi="宋体"/>
          <w:color w:val="000000"/>
          <w:sz w:val="24"/>
        </w:rPr>
        <w:t>；左边距：</w:t>
      </w:r>
      <w:r>
        <w:rPr>
          <w:color w:val="000000"/>
          <w:sz w:val="24"/>
        </w:rPr>
        <w:t>30mm</w:t>
      </w:r>
      <w:r>
        <w:rPr>
          <w:rFonts w:ascii="宋体" w:hAnsi="宋体"/>
          <w:color w:val="000000"/>
          <w:sz w:val="24"/>
        </w:rPr>
        <w:t xml:space="preserve">；右边距 </w:t>
      </w:r>
    </w:p>
    <w:p w14:paraId="5A13A660" w14:textId="77777777" w:rsidR="00FB7456" w:rsidRDefault="006D7789">
      <w:pPr>
        <w:spacing w:line="480" w:lineRule="auto"/>
      </w:pPr>
      <w:r>
        <w:rPr>
          <w:color w:val="000000"/>
          <w:sz w:val="24"/>
        </w:rPr>
        <w:t>20mm</w:t>
      </w:r>
      <w:r>
        <w:rPr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 xml:space="preserve">章、节、条三级标题为单倍行距，段前、段后各设为 </w:t>
      </w:r>
      <w:r>
        <w:rPr>
          <w:color w:val="000000"/>
          <w:sz w:val="24"/>
        </w:rPr>
        <w:t xml:space="preserve">0.5 </w:t>
      </w:r>
      <w:r>
        <w:rPr>
          <w:rFonts w:ascii="宋体" w:hAnsi="宋体"/>
          <w:color w:val="000000"/>
          <w:sz w:val="24"/>
        </w:rPr>
        <w:t>行（即前后各空</w:t>
      </w:r>
      <w:r>
        <w:rPr>
          <w:color w:val="000000"/>
          <w:sz w:val="24"/>
        </w:rPr>
        <w:t xml:space="preserve">0.5 </w:t>
      </w:r>
      <w:r>
        <w:rPr>
          <w:rFonts w:ascii="宋体" w:hAnsi="宋体"/>
          <w:color w:val="000000"/>
          <w:sz w:val="24"/>
        </w:rPr>
        <w:t xml:space="preserve">行）。正文为 </w:t>
      </w:r>
      <w:r>
        <w:rPr>
          <w:color w:val="000000"/>
          <w:sz w:val="24"/>
        </w:rPr>
        <w:t xml:space="preserve">1.5 </w:t>
      </w:r>
      <w:r>
        <w:rPr>
          <w:rFonts w:ascii="宋体" w:hAnsi="宋体"/>
          <w:color w:val="000000"/>
          <w:sz w:val="24"/>
        </w:rPr>
        <w:t xml:space="preserve">倍行距，段前、段后无空行（即空 </w:t>
      </w:r>
      <w:r>
        <w:rPr>
          <w:color w:val="000000"/>
          <w:sz w:val="24"/>
        </w:rPr>
        <w:t xml:space="preserve">0 </w:t>
      </w:r>
      <w:r>
        <w:rPr>
          <w:rFonts w:ascii="宋体" w:hAnsi="宋体"/>
          <w:color w:val="000000"/>
          <w:sz w:val="24"/>
        </w:rPr>
        <w:t xml:space="preserve">行）。 </w:t>
      </w:r>
    </w:p>
    <w:p w14:paraId="349DDDFA" w14:textId="77777777" w:rsidR="00FB7456" w:rsidRDefault="006D7789">
      <w:pPr>
        <w:spacing w:line="480" w:lineRule="auto"/>
        <w:ind w:firstLine="480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>
        <w:rPr>
          <w:rFonts w:ascii="宋体" w:hAnsi="宋体"/>
          <w:color w:val="000000"/>
          <w:sz w:val="24"/>
        </w:rPr>
        <w:t xml:space="preserve">．页眉 </w:t>
      </w:r>
    </w:p>
    <w:p w14:paraId="27EED47B" w14:textId="661AC37C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页眉内容为 </w:t>
      </w:r>
      <w:r>
        <w:rPr>
          <w:rFonts w:ascii="宋体" w:hAnsi="宋体"/>
          <w:color w:val="000000"/>
          <w:sz w:val="24"/>
          <w:u w:val="single"/>
        </w:rPr>
        <w:t>第</w:t>
      </w:r>
      <w:r w:rsidR="00CB72F4">
        <w:rPr>
          <w:rFonts w:ascii="宋体" w:hAnsi="宋体"/>
          <w:color w:val="000000"/>
          <w:sz w:val="24"/>
          <w:u w:val="single"/>
        </w:rPr>
        <w:t>二</w:t>
      </w:r>
      <w:r>
        <w:rPr>
          <w:rFonts w:ascii="宋体" w:hAnsi="宋体"/>
          <w:color w:val="000000"/>
          <w:sz w:val="24"/>
          <w:u w:val="single"/>
        </w:rPr>
        <w:t>届</w:t>
      </w:r>
      <w:r w:rsidR="00CB72F4">
        <w:rPr>
          <w:rFonts w:ascii="宋体" w:hAnsi="宋体"/>
          <w:color w:val="000000"/>
          <w:sz w:val="24"/>
          <w:u w:val="single"/>
        </w:rPr>
        <w:t>安徽省金融硕士案例</w:t>
      </w:r>
      <w:r>
        <w:rPr>
          <w:rFonts w:ascii="宋体" w:hAnsi="宋体"/>
          <w:color w:val="000000"/>
          <w:sz w:val="24"/>
          <w:u w:val="single"/>
        </w:rPr>
        <w:t>大赛</w:t>
      </w:r>
      <w:r>
        <w:rPr>
          <w:rFonts w:ascii="宋体" w:hAnsi="宋体"/>
          <w:color w:val="000000"/>
          <w:sz w:val="24"/>
        </w:rPr>
        <w:t>。页眉使用</w:t>
      </w:r>
      <w:r>
        <w:rPr>
          <w:rFonts w:ascii="宋体" w:hAnsi="宋体"/>
          <w:b/>
          <w:color w:val="000000"/>
          <w:sz w:val="24"/>
        </w:rPr>
        <w:t>小五号宋体字</w:t>
      </w:r>
      <w:r>
        <w:rPr>
          <w:rFonts w:ascii="宋体" w:hAnsi="宋体"/>
          <w:color w:val="000000"/>
          <w:sz w:val="24"/>
        </w:rPr>
        <w:t xml:space="preserve">，页眉的上边距为 </w:t>
      </w:r>
      <w:r>
        <w:rPr>
          <w:rFonts w:hint="eastAsia"/>
          <w:color w:val="000000"/>
          <w:sz w:val="24"/>
        </w:rPr>
        <w:t>15</w:t>
      </w:r>
      <w:r>
        <w:rPr>
          <w:rFonts w:ascii="宋体" w:hAnsi="宋体"/>
          <w:color w:val="000000"/>
          <w:sz w:val="24"/>
        </w:rPr>
        <w:t xml:space="preserve">。 </w:t>
      </w:r>
    </w:p>
    <w:p w14:paraId="4187F263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 xml:space="preserve">．页码 </w:t>
      </w:r>
    </w:p>
    <w:p w14:paraId="08D57A50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报告页码从“主体部分”开始，直至“附录”结束，用</w:t>
      </w:r>
      <w:r>
        <w:rPr>
          <w:rFonts w:ascii="宋体" w:hAnsi="宋体"/>
          <w:b/>
          <w:color w:val="000000"/>
          <w:sz w:val="24"/>
        </w:rPr>
        <w:t>五号阿拉伯数字</w:t>
      </w:r>
      <w:r>
        <w:rPr>
          <w:rFonts w:ascii="宋体" w:hAnsi="宋体"/>
          <w:color w:val="000000"/>
          <w:sz w:val="24"/>
        </w:rPr>
        <w:t xml:space="preserve">编 </w:t>
      </w:r>
    </w:p>
    <w:p w14:paraId="5443039E" w14:textId="77777777" w:rsidR="00FB7456" w:rsidRDefault="006D7789">
      <w:pPr>
        <w:spacing w:line="480" w:lineRule="auto"/>
      </w:pPr>
      <w:r>
        <w:rPr>
          <w:rFonts w:ascii="宋体" w:hAnsi="宋体"/>
          <w:color w:val="000000"/>
          <w:sz w:val="24"/>
        </w:rPr>
        <w:t>连续码，页码位于页脚居中。 摘要、目录、图标清单、主要符号表用</w:t>
      </w:r>
      <w:r>
        <w:rPr>
          <w:rFonts w:ascii="宋体" w:hAnsi="宋体"/>
          <w:b/>
          <w:color w:val="000000"/>
          <w:sz w:val="24"/>
        </w:rPr>
        <w:t>五号小罗马数字</w:t>
      </w:r>
      <w:r>
        <w:rPr>
          <w:rFonts w:ascii="宋体" w:hAnsi="宋体"/>
          <w:color w:val="000000"/>
          <w:sz w:val="24"/>
        </w:rPr>
        <w:t>编连续码，页码位于页脚居中。</w:t>
      </w:r>
    </w:p>
    <w:p w14:paraId="4745C7E3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 xml:space="preserve">．图、表及其附注 </w:t>
      </w:r>
    </w:p>
    <w:p w14:paraId="029C008E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图和表应安排在正文中第 </w:t>
      </w:r>
      <w:r>
        <w:rPr>
          <w:color w:val="000000"/>
          <w:sz w:val="24"/>
        </w:rPr>
        <w:t xml:space="preserve">1 </w:t>
      </w:r>
      <w:r>
        <w:rPr>
          <w:rFonts w:ascii="宋体" w:hAnsi="宋体"/>
          <w:color w:val="000000"/>
          <w:sz w:val="24"/>
        </w:rPr>
        <w:t xml:space="preserve">次提及该图、表的文字的下方。当图或表不能 </w:t>
      </w:r>
    </w:p>
    <w:p w14:paraId="78873FDC" w14:textId="77777777" w:rsidR="00FB7456" w:rsidRDefault="006D7789">
      <w:pPr>
        <w:spacing w:line="480" w:lineRule="auto"/>
      </w:pPr>
      <w:r>
        <w:rPr>
          <w:rFonts w:ascii="宋体" w:hAnsi="宋体"/>
          <w:color w:val="000000"/>
          <w:sz w:val="24"/>
        </w:rPr>
        <w:t xml:space="preserve">安排在该页时，应安排在该页的下一页。 </w:t>
      </w:r>
    </w:p>
    <w:p w14:paraId="3459E981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 xml:space="preserve">6.1 </w:t>
      </w:r>
      <w:r>
        <w:rPr>
          <w:rFonts w:ascii="宋体" w:hAnsi="宋体"/>
          <w:color w:val="000000"/>
          <w:sz w:val="24"/>
        </w:rPr>
        <w:t xml:space="preserve">图 </w:t>
      </w:r>
    </w:p>
    <w:p w14:paraId="69CDE5DB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图题应明确简短，用</w:t>
      </w:r>
      <w:r>
        <w:rPr>
          <w:rFonts w:ascii="宋体" w:hAnsi="宋体"/>
          <w:b/>
          <w:color w:val="000000"/>
          <w:sz w:val="24"/>
        </w:rPr>
        <w:t>五号宋体加粗</w:t>
      </w:r>
      <w:r>
        <w:rPr>
          <w:rFonts w:ascii="宋体" w:hAnsi="宋体"/>
          <w:color w:val="000000"/>
          <w:sz w:val="24"/>
        </w:rPr>
        <w:t>，数字和字母为</w:t>
      </w:r>
      <w:r>
        <w:rPr>
          <w:rFonts w:ascii="宋体" w:hAnsi="宋体"/>
          <w:b/>
          <w:color w:val="000000"/>
          <w:sz w:val="24"/>
        </w:rPr>
        <w:t xml:space="preserve">五号 </w:t>
      </w:r>
      <w:r>
        <w:rPr>
          <w:b/>
          <w:color w:val="000000"/>
          <w:sz w:val="24"/>
        </w:rPr>
        <w:t xml:space="preserve">Times New Roman </w:t>
      </w:r>
      <w:r>
        <w:rPr>
          <w:rFonts w:ascii="宋体" w:hAnsi="宋体"/>
          <w:b/>
          <w:color w:val="000000"/>
          <w:sz w:val="24"/>
        </w:rPr>
        <w:t>体加粗</w:t>
      </w:r>
      <w:r>
        <w:rPr>
          <w:rFonts w:ascii="宋体" w:hAnsi="宋体"/>
          <w:color w:val="000000"/>
          <w:sz w:val="24"/>
        </w:rPr>
        <w:t xml:space="preserve">，图的编号与图题之间应空半角 </w:t>
      </w:r>
      <w:r>
        <w:rPr>
          <w:color w:val="000000"/>
          <w:sz w:val="24"/>
        </w:rPr>
        <w:t xml:space="preserve">2 </w:t>
      </w:r>
      <w:r>
        <w:rPr>
          <w:rFonts w:ascii="宋体" w:hAnsi="宋体"/>
          <w:color w:val="000000"/>
          <w:sz w:val="24"/>
        </w:rPr>
        <w:t xml:space="preserve">格。图的编号与图题应置于图下方的居中位置。图内文字为 </w:t>
      </w:r>
      <w:r>
        <w:rPr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>号宋体</w:t>
      </w:r>
      <w:r>
        <w:rPr>
          <w:rFonts w:ascii="宋体" w:hAnsi="宋体"/>
          <w:color w:val="000000"/>
          <w:sz w:val="24"/>
        </w:rPr>
        <w:t xml:space="preserve">，数字和字母为 </w:t>
      </w:r>
      <w:r>
        <w:rPr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 xml:space="preserve">号 </w:t>
      </w:r>
      <w:r>
        <w:rPr>
          <w:b/>
          <w:color w:val="000000"/>
          <w:sz w:val="24"/>
        </w:rPr>
        <w:t>Times New Roman</w:t>
      </w:r>
      <w:r>
        <w:rPr>
          <w:rFonts w:ascii="宋体" w:hAnsi="宋体"/>
          <w:b/>
          <w:color w:val="000000"/>
          <w:sz w:val="24"/>
        </w:rPr>
        <w:t>体</w:t>
      </w:r>
      <w:r>
        <w:rPr>
          <w:rFonts w:ascii="宋体" w:hAnsi="宋体"/>
          <w:color w:val="000000"/>
          <w:sz w:val="24"/>
        </w:rPr>
        <w:t xml:space="preserve">。曲线图的纵横坐标必须标注“量、标准规定符号、单位”，此三者只有在不必要注明（如无量刚等）的情况下方可省略。坐标上标注的量的符号和缩略词必须与正文中一致。 </w:t>
      </w:r>
    </w:p>
    <w:p w14:paraId="44F9A0B3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 xml:space="preserve">6.2 </w:t>
      </w:r>
      <w:r>
        <w:rPr>
          <w:rFonts w:ascii="宋体" w:hAnsi="宋体"/>
          <w:color w:val="000000"/>
          <w:sz w:val="24"/>
        </w:rPr>
        <w:t xml:space="preserve">表 </w:t>
      </w:r>
    </w:p>
    <w:p w14:paraId="7A8BAF19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表的标号应采用从 </w:t>
      </w:r>
      <w:r>
        <w:rPr>
          <w:color w:val="000000"/>
          <w:sz w:val="24"/>
        </w:rPr>
        <w:t xml:space="preserve">1 </w:t>
      </w:r>
      <w:r>
        <w:rPr>
          <w:rFonts w:ascii="宋体" w:hAnsi="宋体"/>
          <w:color w:val="000000"/>
          <w:sz w:val="24"/>
        </w:rPr>
        <w:t xml:space="preserve">开始的阿拉伯数字编号，如：“表 </w:t>
      </w: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”、“表</w:t>
      </w:r>
      <w:r>
        <w:rPr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……</w:t>
      </w:r>
      <w:r>
        <w:rPr>
          <w:rFonts w:ascii="宋体" w:hAnsi="宋体"/>
          <w:color w:val="000000"/>
          <w:sz w:val="24"/>
        </w:rPr>
        <w:t xml:space="preserve">。表编号应一直连续到附录之前，并与章、节和图的编号无关。只有一幅表，仍应标为“表 </w:t>
      </w: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”。表题应明确简短，用</w:t>
      </w:r>
      <w:r>
        <w:rPr>
          <w:rFonts w:ascii="宋体" w:hAnsi="宋体"/>
          <w:b/>
          <w:color w:val="000000"/>
          <w:sz w:val="24"/>
        </w:rPr>
        <w:t>五号宋体加粗</w:t>
      </w:r>
      <w:r>
        <w:rPr>
          <w:rFonts w:ascii="宋体" w:hAnsi="宋体"/>
          <w:color w:val="000000"/>
          <w:sz w:val="24"/>
        </w:rPr>
        <w:t>，数字和字母为</w:t>
      </w:r>
      <w:r>
        <w:rPr>
          <w:rFonts w:ascii="宋体" w:hAnsi="宋体"/>
          <w:b/>
          <w:color w:val="000000"/>
          <w:sz w:val="24"/>
        </w:rPr>
        <w:t xml:space="preserve">五号 </w:t>
      </w:r>
      <w:r>
        <w:rPr>
          <w:b/>
          <w:color w:val="000000"/>
          <w:sz w:val="24"/>
        </w:rPr>
        <w:t xml:space="preserve">Times New Roman </w:t>
      </w:r>
      <w:r>
        <w:rPr>
          <w:rFonts w:ascii="宋体" w:hAnsi="宋体"/>
          <w:b/>
          <w:color w:val="000000"/>
          <w:sz w:val="24"/>
        </w:rPr>
        <w:t>体加粗</w:t>
      </w:r>
      <w:r>
        <w:rPr>
          <w:rFonts w:ascii="宋体" w:hAnsi="宋体"/>
          <w:color w:val="000000"/>
          <w:sz w:val="24"/>
        </w:rPr>
        <w:t xml:space="preserve">，表的编号与表题之间应空半角 </w:t>
      </w:r>
      <w:r>
        <w:rPr>
          <w:color w:val="000000"/>
          <w:sz w:val="24"/>
        </w:rPr>
        <w:t xml:space="preserve">2 </w:t>
      </w:r>
      <w:r>
        <w:rPr>
          <w:rFonts w:ascii="宋体" w:hAnsi="宋体"/>
          <w:color w:val="000000"/>
          <w:sz w:val="24"/>
        </w:rPr>
        <w:t>格。表的编</w:t>
      </w:r>
      <w:r>
        <w:rPr>
          <w:rFonts w:ascii="宋体" w:hAnsi="宋体"/>
          <w:color w:val="000000"/>
          <w:sz w:val="24"/>
        </w:rPr>
        <w:lastRenderedPageBreak/>
        <w:t xml:space="preserve">号与表题应置于表上方的居中位置。表内文字为 </w:t>
      </w:r>
      <w:r>
        <w:rPr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号宋体</w:t>
      </w:r>
      <w:r>
        <w:rPr>
          <w:rFonts w:ascii="宋体" w:hAnsi="宋体"/>
          <w:color w:val="000000"/>
          <w:sz w:val="24"/>
        </w:rPr>
        <w:t xml:space="preserve">，数字和字母为 </w:t>
      </w:r>
      <w:r>
        <w:rPr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号</w:t>
      </w:r>
      <w:r>
        <w:rPr>
          <w:b/>
          <w:color w:val="000000"/>
          <w:sz w:val="24"/>
        </w:rPr>
        <w:t xml:space="preserve">Times New Roman </w:t>
      </w:r>
      <w:r>
        <w:rPr>
          <w:rFonts w:ascii="宋体" w:hAnsi="宋体"/>
          <w:b/>
          <w:color w:val="000000"/>
          <w:sz w:val="24"/>
        </w:rPr>
        <w:t>体</w:t>
      </w:r>
      <w:r>
        <w:rPr>
          <w:rFonts w:ascii="宋体" w:hAnsi="宋体"/>
          <w:color w:val="000000"/>
          <w:sz w:val="24"/>
        </w:rPr>
        <w:t xml:space="preserve">。 </w:t>
      </w:r>
    </w:p>
    <w:p w14:paraId="5E8D8906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 xml:space="preserve">6.3 </w:t>
      </w:r>
      <w:r>
        <w:rPr>
          <w:rFonts w:ascii="宋体" w:hAnsi="宋体"/>
          <w:color w:val="000000"/>
          <w:sz w:val="24"/>
        </w:rPr>
        <w:t xml:space="preserve">附注 </w:t>
      </w:r>
    </w:p>
    <w:p w14:paraId="13A3E362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图、表中若有附注时，附注各项的序号一律用“附注</w:t>
      </w:r>
      <w:r>
        <w:rPr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>阿拉伯数字</w:t>
      </w:r>
      <w:r>
        <w:rPr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 xml:space="preserve">冒号”，如：“附注 </w:t>
      </w: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 xml:space="preserve">：”。附注写在图、表的下方，一般采用 </w:t>
      </w:r>
      <w:r>
        <w:rPr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>号宋体</w:t>
      </w:r>
      <w:r>
        <w:rPr>
          <w:rFonts w:ascii="宋体" w:hAnsi="宋体"/>
          <w:color w:val="000000"/>
          <w:sz w:val="24"/>
        </w:rPr>
        <w:t>。</w:t>
      </w:r>
    </w:p>
    <w:sectPr w:rsidR="00FB74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jk4MGRkYjFhMWUxNzhmOTg2ZTEzMjM3ZDdlMTgifQ=="/>
  </w:docVars>
  <w:rsids>
    <w:rsidRoot w:val="005F3C23"/>
    <w:rsid w:val="000F7924"/>
    <w:rsid w:val="003F3F59"/>
    <w:rsid w:val="005F3C23"/>
    <w:rsid w:val="006D7789"/>
    <w:rsid w:val="00701BFA"/>
    <w:rsid w:val="00742800"/>
    <w:rsid w:val="0098064F"/>
    <w:rsid w:val="00C25FAA"/>
    <w:rsid w:val="00CB72F4"/>
    <w:rsid w:val="00FB7456"/>
    <w:rsid w:val="250E2906"/>
    <w:rsid w:val="7CD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5">
    <w:name w:val="Subtitle"/>
    <w:basedOn w:val="a"/>
    <w:qFormat/>
    <w:rPr>
      <w:i/>
      <w:color w:val="4F81BD"/>
      <w:sz w:val="24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character" w:customStyle="1" w:styleId="a8">
    <w:name w:val="页脚 字符"/>
    <w:qFormat/>
    <w:rPr>
      <w:rFonts w:ascii="Calibri" w:hAnsi="Calibri"/>
      <w:sz w:val="18"/>
      <w:szCs w:val="18"/>
    </w:rPr>
  </w:style>
  <w:style w:type="character" w:customStyle="1" w:styleId="a9">
    <w:name w:val="页眉 字符"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5">
    <w:name w:val="Subtitle"/>
    <w:basedOn w:val="a"/>
    <w:qFormat/>
    <w:rPr>
      <w:i/>
      <w:color w:val="4F81BD"/>
      <w:sz w:val="24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character" w:customStyle="1" w:styleId="a8">
    <w:name w:val="页脚 字符"/>
    <w:qFormat/>
    <w:rPr>
      <w:rFonts w:ascii="Calibri" w:hAnsi="Calibri"/>
      <w:sz w:val="18"/>
      <w:szCs w:val="18"/>
    </w:rPr>
  </w:style>
  <w:style w:type="character" w:customStyle="1" w:styleId="a9">
    <w:name w:val="页眉 字符"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2025-10-14T00:53:00Z</dcterms:created>
  <dcterms:modified xsi:type="dcterms:W3CDTF">2025-10-14T01:21:00Z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56D372EE791F4EC5BF96A723E12546C4_12</vt:lpwstr>
  </property>
</Properties>
</file>